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43001-13/2021-02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97250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972507" w:rsidRPr="00972507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97250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556816" w:rsidRPr="00972507" w:rsidRDefault="00556816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7250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7250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72507">
        <w:tc>
          <w:tcPr>
            <w:tcW w:w="9288" w:type="dxa"/>
          </w:tcPr>
          <w:p w:rsidR="00E813F4" w:rsidRPr="00972507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72507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972507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972507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72507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972507" w:rsidRDefault="001E7A9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</w:t>
      </w:r>
      <w:r w:rsidR="00972507" w:rsidRPr="00972507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15: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972507" w:rsidRPr="00972507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97250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72507">
        <w:rPr>
          <w:rFonts w:ascii="Tahoma" w:hAnsi="Tahoma" w:cs="Tahoma"/>
          <w:b/>
          <w:szCs w:val="20"/>
        </w:rPr>
        <w:t>Vprašanje:</w:t>
      </w:r>
    </w:p>
    <w:p w:rsidR="00E813F4" w:rsidRPr="001E7A93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1E7A93" w:rsidRDefault="001E7A93" w:rsidP="001E7A93">
      <w:pPr>
        <w:pStyle w:val="BodyText2"/>
        <w:jc w:val="left"/>
        <w:rPr>
          <w:rFonts w:ascii="Tahoma" w:hAnsi="Tahoma" w:cs="Tahoma"/>
          <w:b/>
          <w:szCs w:val="20"/>
        </w:rPr>
      </w:pP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Postavke: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58 241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Dobava in vgraditev ograje, po posebnem arhitektonskem načrtu,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- jeklena nosilna konstrukcija 60/60/5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- vroče cinkana min./</w:t>
      </w:r>
      <w:proofErr w:type="spellStart"/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povpr</w:t>
      </w:r>
      <w:proofErr w:type="spellEnd"/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. 76/86 mikronov + prašno barvana RAL 7016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- vijačena v beton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- vertikalna macesnova polnila 7/4cm na medsebojnem razmaku 3cm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- h=1,20m</w:t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</w:rPr>
        <w:br/>
      </w:r>
      <w:r w:rsidRPr="001E7A93">
        <w:rPr>
          <w:rFonts w:ascii="Tahoma" w:hAnsi="Tahoma" w:cs="Tahoma"/>
          <w:color w:val="333333"/>
          <w:szCs w:val="20"/>
          <w:shd w:val="clear" w:color="auto" w:fill="FFFFFF"/>
        </w:rPr>
        <w:t>Prosimo vas, da objavite detajl ograje.</w:t>
      </w:r>
    </w:p>
    <w:p w:rsidR="00E813F4" w:rsidRDefault="00E813F4" w:rsidP="001E7A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E7A93" w:rsidRPr="001E7A93" w:rsidRDefault="001E7A93" w:rsidP="001E7A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E7A93">
      <w:pPr>
        <w:pStyle w:val="BodyText2"/>
        <w:jc w:val="left"/>
        <w:rPr>
          <w:rFonts w:ascii="Tahoma" w:hAnsi="Tahoma" w:cs="Tahoma"/>
          <w:b/>
          <w:szCs w:val="20"/>
        </w:rPr>
      </w:pPr>
      <w:r w:rsidRPr="001E7A93">
        <w:rPr>
          <w:rFonts w:ascii="Tahoma" w:hAnsi="Tahoma" w:cs="Tahoma"/>
          <w:b/>
          <w:szCs w:val="20"/>
        </w:rPr>
        <w:t>Odgovor:</w:t>
      </w:r>
    </w:p>
    <w:p w:rsidR="000A6958" w:rsidRPr="001E7A93" w:rsidRDefault="000A6958" w:rsidP="001E7A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72507" w:rsidRPr="001E7A93" w:rsidRDefault="000A6958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objavljen </w:t>
      </w:r>
      <w:bookmarkStart w:id="0" w:name="_GoBack"/>
      <w:bookmarkEnd w:id="0"/>
      <w:r w:rsidR="00EE7CE8">
        <w:rPr>
          <w:rFonts w:ascii="Tahoma" w:hAnsi="Tahoma" w:cs="Tahoma"/>
          <w:sz w:val="20"/>
          <w:szCs w:val="20"/>
        </w:rPr>
        <w:t>detajl lesene ograje.</w:t>
      </w:r>
    </w:p>
    <w:p w:rsidR="00E813F4" w:rsidRPr="001E7A93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1E7A93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1E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C4" w:rsidRDefault="000A18C4">
      <w:r>
        <w:separator/>
      </w:r>
    </w:p>
  </w:endnote>
  <w:endnote w:type="continuationSeparator" w:id="0">
    <w:p w:rsidR="000A18C4" w:rsidRDefault="000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695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C4" w:rsidRDefault="000A18C4">
      <w:r>
        <w:separator/>
      </w:r>
    </w:p>
  </w:footnote>
  <w:footnote w:type="continuationSeparator" w:id="0">
    <w:p w:rsidR="000A18C4" w:rsidRDefault="000A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18C4"/>
    <w:rsid w:val="000A6958"/>
    <w:rsid w:val="000A7B6D"/>
    <w:rsid w:val="000C271C"/>
    <w:rsid w:val="001836BB"/>
    <w:rsid w:val="001E7A93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72507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E7CE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B93241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2021-07-12T13:11:00Z</cp:lastPrinted>
  <dcterms:created xsi:type="dcterms:W3CDTF">2021-07-09T05:39:00Z</dcterms:created>
  <dcterms:modified xsi:type="dcterms:W3CDTF">2021-07-12T13:11:00Z</dcterms:modified>
</cp:coreProperties>
</file>